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2803E20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sidR="003E0DA3">
        <w:rPr>
          <w:rFonts w:cs="Arial"/>
          <w:b/>
          <w:sz w:val="24"/>
          <w:szCs w:val="24"/>
        </w:rPr>
        <w:t>bis</w:t>
      </w:r>
      <w:r>
        <w:rPr>
          <w:b/>
          <w:i/>
          <w:noProof/>
          <w:sz w:val="28"/>
        </w:rPr>
        <w:tab/>
      </w:r>
      <w:r w:rsidR="004F481F" w:rsidRPr="004F481F">
        <w:rPr>
          <w:rFonts w:cs="Arial"/>
          <w:b/>
          <w:sz w:val="24"/>
          <w:szCs w:val="24"/>
        </w:rPr>
        <w:t>R4-2414948</w:t>
      </w:r>
    </w:p>
    <w:p w14:paraId="5FCF4903" w14:textId="39597C32" w:rsidR="00AE6838" w:rsidRDefault="003E0DA3" w:rsidP="00AE6838">
      <w:pPr>
        <w:pStyle w:val="CRCoverPage"/>
        <w:spacing w:after="0"/>
        <w:outlineLvl w:val="0"/>
        <w:rPr>
          <w:b/>
          <w:noProof/>
          <w:sz w:val="24"/>
        </w:rPr>
      </w:pPr>
      <w:r>
        <w:rPr>
          <w:b/>
          <w:sz w:val="24"/>
          <w:szCs w:val="24"/>
          <w:lang w:eastAsia="zh-CN"/>
        </w:rPr>
        <w:t>Hefei</w:t>
      </w:r>
      <w:r w:rsidR="00BC4A14">
        <w:rPr>
          <w:b/>
          <w:sz w:val="24"/>
          <w:szCs w:val="24"/>
          <w:lang w:eastAsia="zh-CN"/>
        </w:rPr>
        <w:t xml:space="preserve">, </w:t>
      </w:r>
      <w:r>
        <w:rPr>
          <w:b/>
          <w:sz w:val="24"/>
          <w:szCs w:val="24"/>
          <w:lang w:eastAsia="zh-CN"/>
        </w:rPr>
        <w:t>China</w:t>
      </w:r>
      <w:r w:rsidR="00586610">
        <w:rPr>
          <w:b/>
          <w:sz w:val="24"/>
          <w:szCs w:val="24"/>
          <w:lang w:eastAsia="zh-CN"/>
        </w:rPr>
        <w:t xml:space="preserve">, </w:t>
      </w:r>
      <w:r w:rsidR="00BC4A14">
        <w:rPr>
          <w:b/>
          <w:sz w:val="24"/>
          <w:szCs w:val="24"/>
          <w:lang w:eastAsia="zh-CN"/>
        </w:rPr>
        <w:t>1</w:t>
      </w:r>
      <w:r>
        <w:rPr>
          <w:b/>
          <w:sz w:val="24"/>
          <w:szCs w:val="24"/>
          <w:lang w:eastAsia="zh-CN"/>
        </w:rPr>
        <w:t>4</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18</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Oct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C17C0E8"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w:t>
      </w:r>
      <w:r w:rsidR="003E0DA3">
        <w:rPr>
          <w:rFonts w:cs="Arial"/>
          <w:sz w:val="22"/>
        </w:rPr>
        <w:t xml:space="preserve"> SAR and MSD </w:t>
      </w:r>
      <w:r w:rsidR="005F4DC7">
        <w:rPr>
          <w:rFonts w:cs="Arial"/>
          <w:sz w:val="22"/>
        </w:rPr>
        <w:t>for HPUE TN</w:t>
      </w:r>
    </w:p>
    <w:p w14:paraId="3B2D57E3" w14:textId="700A4D0A"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FF6586">
        <w:rPr>
          <w:rFonts w:cs="Arial"/>
          <w:sz w:val="22"/>
        </w:rPr>
        <w:t>6.1.1.1</w:t>
      </w:r>
      <w:r w:rsidR="005F4DC7">
        <w:rPr>
          <w:rFonts w:cs="Arial"/>
          <w:sz w:val="22"/>
        </w:rPr>
        <w:t>.1</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4C1E6903" w:rsidR="00913720" w:rsidRPr="00C47CF5" w:rsidRDefault="00BC7163" w:rsidP="00C47CF5">
      <w:pPr>
        <w:pStyle w:val="a0"/>
        <w:rPr>
          <w:rFonts w:ascii="Times New Roman" w:hAnsi="Times New Roman" w:cs="Times New Roman"/>
          <w:lang w:val="en-GB"/>
        </w:rPr>
      </w:pPr>
      <w:r>
        <w:rPr>
          <w:rFonts w:ascii="Times New Roman" w:hAnsi="Times New Roman" w:cs="Times New Roman"/>
          <w:lang w:val="en-GB"/>
        </w:rPr>
        <w:t xml:space="preserve">The agreements and open issues of last meeting are captured in WF [1]. </w:t>
      </w:r>
      <w:r w:rsidR="003643A7">
        <w:rPr>
          <w:rFonts w:ascii="Times New Roman" w:hAnsi="Times New Roman" w:cs="Times New Roman"/>
          <w:lang w:val="en-GB"/>
        </w:rPr>
        <w:t>We present our further consideration in this paper</w:t>
      </w:r>
      <w:r w:rsidR="0099742F">
        <w:rPr>
          <w:rFonts w:ascii="Times New Roman" w:hAnsi="Times New Roman" w:cs="Times New Roman"/>
          <w:lang w:val="en-GB"/>
        </w:rPr>
        <w:t xml:space="preserve"> </w:t>
      </w:r>
      <w:r w:rsidR="003E0DA3">
        <w:rPr>
          <w:rFonts w:ascii="Times New Roman" w:hAnsi="Times New Roman" w:cs="Times New Roman"/>
          <w:lang w:val="en-GB"/>
        </w:rPr>
        <w:t xml:space="preserve">on SAR and MSD issues. </w:t>
      </w:r>
    </w:p>
    <w:p w14:paraId="6AD9D488" w14:textId="68A42003" w:rsidR="00586610" w:rsidRDefault="00535310"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55FCA797" w14:textId="0A07C61D" w:rsidR="00535310" w:rsidRPr="007A6DD6" w:rsidRDefault="00535310" w:rsidP="00535310">
      <w:pPr>
        <w:pStyle w:val="2"/>
        <w:rPr>
          <w:lang w:val="en-GB"/>
        </w:rPr>
      </w:pPr>
      <w:r>
        <w:rPr>
          <w:lang w:val="en-GB"/>
        </w:rPr>
        <w:t>2.1 SAR</w:t>
      </w:r>
    </w:p>
    <w:p w14:paraId="58B61D4D" w14:textId="77777777" w:rsidR="00535310" w:rsidRDefault="00535310" w:rsidP="00535310">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8C3912">
        <w:rPr>
          <w:rFonts w:ascii="Times New Roman" w:hAnsi="Times New Roman" w:cs="Times New Roman"/>
          <w:b/>
          <w:i/>
          <w:lang w:val="en-GB"/>
        </w:rPr>
        <w:t xml:space="preserve">do not admit </w:t>
      </w:r>
      <w:r>
        <w:rPr>
          <w:rFonts w:ascii="Times New Roman" w:hAnsi="Times New Roman" w:cs="Times New Roman"/>
          <w:b/>
          <w:i/>
          <w:lang w:val="en-GB"/>
        </w:rPr>
        <w:t xml:space="preserve">3GPP’s duty cycle solution/scheme, they only admit P-MPR (sensor based) and operators’ official TDD configuration. </w:t>
      </w:r>
    </w:p>
    <w:p w14:paraId="5D8EFDD2" w14:textId="77777777" w:rsidR="00535310" w:rsidRDefault="00535310" w:rsidP="00535310">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51AC3BE0" w14:textId="77777777" w:rsidR="00535310" w:rsidRDefault="00535310" w:rsidP="00535310">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5781F15E" w14:textId="77777777" w:rsidR="00535310" w:rsidRDefault="00535310" w:rsidP="00535310">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specified/adopted for increasing high power limit feature.</w:t>
      </w:r>
    </w:p>
    <w:p w14:paraId="2F1579B1" w14:textId="7584535C" w:rsidR="00535310" w:rsidRDefault="00535310" w:rsidP="00535310">
      <w:pPr>
        <w:rPr>
          <w:rFonts w:ascii="Times New Roman" w:hAnsi="Times New Roman" w:cs="Times New Roman"/>
          <w:b/>
          <w:i/>
          <w:lang w:val="en-GB"/>
        </w:rPr>
      </w:pPr>
      <w:r>
        <w:rPr>
          <w:rFonts w:ascii="Times New Roman" w:hAnsi="Times New Roman" w:cs="Times New Roman"/>
          <w:b/>
          <w:i/>
          <w:lang w:val="en-GB"/>
        </w:rPr>
        <w:t>Proposal 1: 3GPP duty-cycle solution is not specified for any scenarios of this WI.</w:t>
      </w:r>
    </w:p>
    <w:p w14:paraId="7513C89D" w14:textId="1304384F" w:rsidR="00535310" w:rsidRDefault="00535310" w:rsidP="00535310">
      <w:pPr>
        <w:rPr>
          <w:rFonts w:ascii="Times New Roman" w:hAnsi="Times New Roman" w:cs="Times New Roman"/>
          <w:b/>
          <w:i/>
          <w:lang w:val="en-GB"/>
        </w:rPr>
      </w:pPr>
    </w:p>
    <w:p w14:paraId="69C8B989" w14:textId="49F6EEEC" w:rsidR="00535310" w:rsidRDefault="00535310" w:rsidP="00535310">
      <w:pPr>
        <w:pStyle w:val="2"/>
        <w:rPr>
          <w:lang w:val="en-GB"/>
        </w:rPr>
      </w:pPr>
      <w:r>
        <w:rPr>
          <w:lang w:val="en-GB"/>
        </w:rPr>
        <w:t xml:space="preserve">2.2 </w:t>
      </w:r>
      <w:r w:rsidR="0013067D">
        <w:rPr>
          <w:lang w:val="en-GB"/>
        </w:rPr>
        <w:t>MSD</w:t>
      </w:r>
    </w:p>
    <w:p w14:paraId="5EA3FD4B" w14:textId="5687E191" w:rsidR="00804401" w:rsidRDefault="0013067D" w:rsidP="001824E5">
      <w:pPr>
        <w:pStyle w:val="a0"/>
        <w:rPr>
          <w:rFonts w:ascii="Times New Roman" w:hAnsi="Times New Roman" w:cs="Times New Roman"/>
          <w:lang w:val="en-GB"/>
        </w:rPr>
      </w:pPr>
      <w:r>
        <w:rPr>
          <w:rFonts w:ascii="Times New Roman" w:hAnsi="Times New Roman" w:cs="Times New Roman"/>
          <w:lang w:val="en-GB"/>
        </w:rPr>
        <w:t>The following agreement is made in last meeting</w:t>
      </w:r>
      <w:r w:rsidR="00804401">
        <w:rPr>
          <w:rFonts w:ascii="Times New Roman" w:hAnsi="Times New Roman" w:cs="Times New Roman"/>
          <w:lang w:val="en-GB"/>
        </w:rPr>
        <w:t xml:space="preserve">, </w:t>
      </w:r>
      <w:r w:rsidR="004A4704">
        <w:rPr>
          <w:rFonts w:ascii="Times New Roman" w:hAnsi="Times New Roman" w:cs="Times New Roman"/>
          <w:lang w:val="en-GB"/>
        </w:rPr>
        <w:t>which</w:t>
      </w:r>
      <w:r w:rsidR="00804401">
        <w:rPr>
          <w:rFonts w:ascii="Times New Roman" w:hAnsi="Times New Roman" w:cs="Times New Roman"/>
          <w:lang w:val="en-GB"/>
        </w:rPr>
        <w:t xml:space="preserve"> is aligned with the WF [2] made in the late stage of Rel-18. </w:t>
      </w:r>
    </w:p>
    <w:p w14:paraId="7B6DA316" w14:textId="7F0FCA20" w:rsidR="00804401" w:rsidRPr="00804401" w:rsidRDefault="00804401" w:rsidP="00804401">
      <w:pPr>
        <w:pStyle w:val="a0"/>
        <w:jc w:val="left"/>
        <w:rPr>
          <w:rFonts w:ascii="Times New Roman" w:hAnsi="Times New Roman" w:cs="Times New Roman"/>
          <w:color w:val="2E74B5" w:themeColor="accent1" w:themeShade="BF"/>
          <w:lang w:val="en-GB"/>
        </w:rPr>
      </w:pPr>
      <w:r w:rsidRPr="00804401">
        <w:rPr>
          <w:rFonts w:ascii="Times New Roman" w:hAnsi="Times New Roman" w:cs="Times New Roman"/>
          <w:color w:val="2E74B5" w:themeColor="accent1" w:themeShade="BF"/>
          <w:lang w:val="en-GB"/>
        </w:rPr>
        <w:t>(The Rel-19 HPUE WF</w:t>
      </w:r>
      <w:r w:rsidR="004A4704">
        <w:rPr>
          <w:rFonts w:ascii="Times New Roman" w:hAnsi="Times New Roman" w:cs="Times New Roman"/>
          <w:color w:val="2E74B5" w:themeColor="accent1" w:themeShade="BF"/>
          <w:lang w:val="en-GB"/>
        </w:rPr>
        <w:t>, RAN4#112</w:t>
      </w:r>
      <w:r w:rsidRPr="00804401">
        <w:rPr>
          <w:rFonts w:ascii="Times New Roman" w:hAnsi="Times New Roman" w:cs="Times New Roman"/>
          <w:color w:val="2E74B5" w:themeColor="accent1" w:themeShade="BF"/>
          <w:lang w:val="en-GB"/>
        </w:rPr>
        <w:t>)</w:t>
      </w:r>
    </w:p>
    <w:p w14:paraId="7440478F" w14:textId="62393B15" w:rsidR="0013067D" w:rsidRDefault="0013067D" w:rsidP="00804401">
      <w:pPr>
        <w:pStyle w:val="a0"/>
        <w:jc w:val="left"/>
        <w:rPr>
          <w:rFonts w:ascii="Times New Roman" w:hAnsi="Times New Roman" w:cs="Times New Roman"/>
          <w:lang w:val="en-GB"/>
        </w:rPr>
      </w:pPr>
      <w:r w:rsidRPr="0013067D">
        <w:rPr>
          <w:rFonts w:ascii="Times New Roman" w:hAnsi="Times New Roman" w:cs="Times New Roman"/>
          <w:noProof/>
          <w:bdr w:val="single" w:sz="4" w:space="0" w:color="auto"/>
          <w:lang w:val="en-GB"/>
        </w:rPr>
        <w:drawing>
          <wp:inline distT="0" distB="0" distL="0" distR="0" wp14:anchorId="7BCDAD03" wp14:editId="32A8DA12">
            <wp:extent cx="5059680" cy="13804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5207" cy="1381940"/>
                    </a:xfrm>
                    <a:prstGeom prst="rect">
                      <a:avLst/>
                    </a:prstGeom>
                  </pic:spPr>
                </pic:pic>
              </a:graphicData>
            </a:graphic>
          </wp:inline>
        </w:drawing>
      </w:r>
    </w:p>
    <w:p w14:paraId="489C71B1" w14:textId="3119FE6F" w:rsidR="00804401" w:rsidRPr="00804401" w:rsidRDefault="00804401" w:rsidP="00804401">
      <w:pPr>
        <w:pStyle w:val="a0"/>
        <w:jc w:val="left"/>
        <w:rPr>
          <w:rFonts w:ascii="Times New Roman" w:hAnsi="Times New Roman" w:cs="Times New Roman"/>
          <w:color w:val="2E74B5" w:themeColor="accent1" w:themeShade="BF"/>
          <w:lang w:val="en-GB"/>
        </w:rPr>
      </w:pPr>
      <w:r w:rsidRPr="00804401">
        <w:rPr>
          <w:rFonts w:ascii="Times New Roman" w:hAnsi="Times New Roman" w:cs="Times New Roman" w:hint="eastAsia"/>
          <w:color w:val="2E74B5" w:themeColor="accent1" w:themeShade="BF"/>
          <w:lang w:val="en-GB"/>
        </w:rPr>
        <w:lastRenderedPageBreak/>
        <w:t>(</w:t>
      </w:r>
      <w:r w:rsidRPr="00804401">
        <w:rPr>
          <w:rFonts w:ascii="Times New Roman" w:hAnsi="Times New Roman" w:cs="Times New Roman"/>
          <w:color w:val="2E74B5" w:themeColor="accent1" w:themeShade="BF"/>
          <w:lang w:val="en-GB"/>
        </w:rPr>
        <w:t>WF R4-2410605, made in late stage of Rel-18)</w:t>
      </w:r>
    </w:p>
    <w:p w14:paraId="17845124" w14:textId="10A10735" w:rsidR="00804401" w:rsidRPr="0069381C" w:rsidRDefault="00804401" w:rsidP="0069381C">
      <w:pPr>
        <w:pStyle w:val="a0"/>
        <w:jc w:val="left"/>
        <w:rPr>
          <w:rFonts w:ascii="Times New Roman" w:hAnsi="Times New Roman" w:cs="Times New Roman"/>
          <w:lang w:val="en-GB"/>
        </w:rPr>
      </w:pPr>
      <w:r w:rsidRPr="005B3140">
        <w:rPr>
          <w:rFonts w:ascii="Times New Roman" w:hAnsi="Times New Roman" w:cs="Times New Roman"/>
          <w:noProof/>
          <w:bdr w:val="single" w:sz="4" w:space="0" w:color="auto"/>
          <w:lang w:val="en-GB"/>
        </w:rPr>
        <w:drawing>
          <wp:inline distT="0" distB="0" distL="0" distR="0" wp14:anchorId="51FCDF7E" wp14:editId="6D16C774">
            <wp:extent cx="4676078" cy="23255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9829" cy="2327430"/>
                    </a:xfrm>
                    <a:prstGeom prst="rect">
                      <a:avLst/>
                    </a:prstGeom>
                  </pic:spPr>
                </pic:pic>
              </a:graphicData>
            </a:graphic>
          </wp:inline>
        </w:drawing>
      </w:r>
    </w:p>
    <w:p w14:paraId="4FBD48CD" w14:textId="0186F5F3" w:rsidR="008C3912" w:rsidRPr="008C3912" w:rsidRDefault="008C3912" w:rsidP="008C3912">
      <w:pPr>
        <w:pStyle w:val="a0"/>
        <w:rPr>
          <w:rFonts w:ascii="Times New Roman" w:hAnsi="Times New Roman" w:cs="Times New Roman"/>
          <w:lang w:val="en-GB"/>
        </w:rPr>
      </w:pPr>
      <w:r>
        <w:rPr>
          <w:rFonts w:ascii="Times New Roman" w:hAnsi="Times New Roman" w:cs="Times New Roman"/>
          <w:lang w:val="en-GB"/>
        </w:rPr>
        <w:t xml:space="preserve">MSD relevant discussion were spread in different places in last meeting including Rel-19 HPUE, RAN </w:t>
      </w:r>
      <w:proofErr w:type="spellStart"/>
      <w:r>
        <w:rPr>
          <w:rFonts w:ascii="Times New Roman" w:hAnsi="Times New Roman" w:cs="Times New Roman"/>
          <w:lang w:val="en-GB"/>
        </w:rPr>
        <w:t>task_spec</w:t>
      </w:r>
      <w:proofErr w:type="spellEnd"/>
      <w:r>
        <w:rPr>
          <w:rFonts w:ascii="Times New Roman" w:hAnsi="Times New Roman" w:cs="Times New Roman"/>
          <w:lang w:val="en-GB"/>
        </w:rPr>
        <w:t xml:space="preserve"> improvement, maintenance etc with many concrete proposals submitted [3-9]. Companies think it would be desirable to have one place for all MSD relevant discussion towards Rel-19 to guarantee the consistence, and Rel-19 HPUE is the place.</w:t>
      </w:r>
    </w:p>
    <w:p w14:paraId="3A65EBA6" w14:textId="76D7CC15" w:rsidR="005B3140" w:rsidRDefault="005B3140" w:rsidP="0018022F">
      <w:pPr>
        <w:spacing w:beforeLines="50" w:before="156" w:afterLines="50" w:after="156"/>
        <w:rPr>
          <w:rFonts w:ascii="Times New Roman" w:hAnsi="Times New Roman" w:cs="Times New Roman"/>
          <w:lang w:val="en-GB"/>
        </w:rPr>
      </w:pPr>
      <w:r>
        <w:rPr>
          <w:rFonts w:ascii="Times New Roman" w:hAnsi="Times New Roman" w:cs="Times New Roman"/>
          <w:lang w:val="en-GB"/>
        </w:rPr>
        <w:t>From our observation the group is already sick of calculating MSD</w:t>
      </w:r>
      <w:r w:rsidR="00EF2CE9">
        <w:rPr>
          <w:rFonts w:ascii="Times New Roman" w:hAnsi="Times New Roman" w:cs="Times New Roman"/>
          <w:lang w:val="en-GB"/>
        </w:rPr>
        <w:t>,</w:t>
      </w:r>
      <w:r>
        <w:rPr>
          <w:rFonts w:ascii="Times New Roman" w:hAnsi="Times New Roman" w:cs="Times New Roman"/>
          <w:lang w:val="en-GB"/>
        </w:rPr>
        <w:t xml:space="preserve"> checking MSD</w:t>
      </w:r>
      <w:r w:rsidR="00EF2CE9">
        <w:rPr>
          <w:rFonts w:ascii="Times New Roman" w:hAnsi="Times New Roman" w:cs="Times New Roman"/>
          <w:lang w:val="en-GB"/>
        </w:rPr>
        <w:t xml:space="preserve"> and correcting MSD</w:t>
      </w:r>
      <w:r>
        <w:rPr>
          <w:rFonts w:ascii="Times New Roman" w:hAnsi="Times New Roman" w:cs="Times New Roman"/>
          <w:lang w:val="en-GB"/>
        </w:rPr>
        <w:t xml:space="preserve">, which is </w:t>
      </w:r>
      <w:r w:rsidR="007929BB">
        <w:rPr>
          <w:rFonts w:ascii="Times New Roman" w:hAnsi="Times New Roman" w:cs="Times New Roman"/>
          <w:lang w:val="en-GB"/>
        </w:rPr>
        <w:t>super</w:t>
      </w:r>
      <w:r>
        <w:rPr>
          <w:rFonts w:ascii="Times New Roman" w:hAnsi="Times New Roman" w:cs="Times New Roman"/>
          <w:lang w:val="en-GB"/>
        </w:rPr>
        <w:t xml:space="preserve"> tim</w:t>
      </w:r>
      <w:r w:rsidR="00EF2CE9">
        <w:rPr>
          <w:rFonts w:ascii="Times New Roman" w:hAnsi="Times New Roman" w:cs="Times New Roman"/>
          <w:lang w:val="en-GB"/>
        </w:rPr>
        <w:t>e</w:t>
      </w:r>
      <w:r>
        <w:rPr>
          <w:rFonts w:ascii="Times New Roman" w:hAnsi="Times New Roman" w:cs="Times New Roman"/>
          <w:lang w:val="en-GB"/>
        </w:rPr>
        <w:t xml:space="preserve"> consuming but actually </w:t>
      </w:r>
      <w:r w:rsidR="00860194">
        <w:rPr>
          <w:rFonts w:ascii="Times New Roman" w:hAnsi="Times New Roman" w:cs="Times New Roman"/>
          <w:lang w:val="en-GB"/>
        </w:rPr>
        <w:t xml:space="preserve">the values </w:t>
      </w:r>
      <w:r w:rsidR="0069381C">
        <w:rPr>
          <w:rFonts w:ascii="Times New Roman" w:hAnsi="Times New Roman" w:cs="Times New Roman"/>
          <w:lang w:val="en-GB"/>
        </w:rPr>
        <w:t xml:space="preserve">specified </w:t>
      </w:r>
      <w:r>
        <w:rPr>
          <w:rFonts w:ascii="Times New Roman" w:hAnsi="Times New Roman" w:cs="Times New Roman"/>
          <w:lang w:val="en-GB"/>
        </w:rPr>
        <w:t xml:space="preserve">cannot be fully verified by conductive tests given part of MSD values </w:t>
      </w:r>
      <w:r w:rsidR="00804401">
        <w:rPr>
          <w:rFonts w:ascii="Times New Roman" w:hAnsi="Times New Roman" w:cs="Times New Roman"/>
          <w:lang w:val="en-GB"/>
        </w:rPr>
        <w:t>hav</w:t>
      </w:r>
      <w:r w:rsidR="007929BB">
        <w:rPr>
          <w:rFonts w:ascii="Times New Roman" w:hAnsi="Times New Roman" w:cs="Times New Roman"/>
          <w:lang w:val="en-GB"/>
        </w:rPr>
        <w:t>ing</w:t>
      </w:r>
      <w:r>
        <w:rPr>
          <w:rFonts w:ascii="Times New Roman" w:hAnsi="Times New Roman" w:cs="Times New Roman"/>
          <w:lang w:val="en-GB"/>
        </w:rPr>
        <w:t xml:space="preserve"> OTA </w:t>
      </w:r>
      <w:r w:rsidR="00804401">
        <w:rPr>
          <w:rFonts w:ascii="Times New Roman" w:hAnsi="Times New Roman" w:cs="Times New Roman"/>
          <w:lang w:val="en-GB"/>
        </w:rPr>
        <w:t>attribute</w:t>
      </w:r>
      <w:r w:rsidR="007929BB">
        <w:rPr>
          <w:rFonts w:ascii="Times New Roman" w:hAnsi="Times New Roman" w:cs="Times New Roman"/>
          <w:lang w:val="en-GB"/>
        </w:rPr>
        <w:t xml:space="preserve"> is the d</w:t>
      </w:r>
      <w:r w:rsidR="004A4704">
        <w:rPr>
          <w:rFonts w:ascii="Times New Roman" w:hAnsi="Times New Roman" w:cs="Times New Roman"/>
          <w:lang w:val="en-GB"/>
        </w:rPr>
        <w:t>eterminants</w:t>
      </w:r>
      <w:r>
        <w:rPr>
          <w:rFonts w:ascii="Times New Roman" w:hAnsi="Times New Roman" w:cs="Times New Roman"/>
          <w:lang w:val="en-GB"/>
        </w:rPr>
        <w:t xml:space="preserve">. In addition, defining MSD in spec delay the NW deployment as the </w:t>
      </w:r>
      <w:r w:rsidR="0069381C">
        <w:rPr>
          <w:rFonts w:ascii="Times New Roman" w:hAnsi="Times New Roman" w:cs="Times New Roman"/>
          <w:lang w:val="en-GB"/>
        </w:rPr>
        <w:t>“</w:t>
      </w:r>
      <w:r>
        <w:rPr>
          <w:rFonts w:ascii="Times New Roman" w:hAnsi="Times New Roman" w:cs="Times New Roman"/>
          <w:lang w:val="en-GB"/>
        </w:rPr>
        <w:t>HPUE Note</w:t>
      </w:r>
      <w:r w:rsidR="0069381C">
        <w:rPr>
          <w:rFonts w:ascii="Times New Roman" w:hAnsi="Times New Roman" w:cs="Times New Roman"/>
          <w:lang w:val="en-GB"/>
        </w:rPr>
        <w:t>”</w:t>
      </w:r>
      <w:r>
        <w:rPr>
          <w:rFonts w:ascii="Times New Roman" w:hAnsi="Times New Roman" w:cs="Times New Roman"/>
          <w:lang w:val="en-GB"/>
        </w:rPr>
        <w:t xml:space="preserve"> has to be added </w:t>
      </w:r>
      <w:r w:rsidR="00175610">
        <w:rPr>
          <w:rFonts w:ascii="Times New Roman" w:hAnsi="Times New Roman" w:cs="Times New Roman"/>
          <w:lang w:val="en-GB"/>
        </w:rPr>
        <w:t xml:space="preserve">after </w:t>
      </w:r>
      <w:r w:rsidR="007929BB">
        <w:rPr>
          <w:rFonts w:ascii="Times New Roman" w:hAnsi="Times New Roman" w:cs="Times New Roman"/>
          <w:lang w:val="en-GB"/>
        </w:rPr>
        <w:t xml:space="preserve">the </w:t>
      </w:r>
      <w:r w:rsidR="00175610">
        <w:rPr>
          <w:rFonts w:ascii="Times New Roman" w:hAnsi="Times New Roman" w:cs="Times New Roman"/>
          <w:lang w:val="en-GB"/>
        </w:rPr>
        <w:t xml:space="preserve">MSD evaluation </w:t>
      </w:r>
      <w:r>
        <w:rPr>
          <w:rFonts w:ascii="Times New Roman" w:hAnsi="Times New Roman" w:cs="Times New Roman"/>
          <w:lang w:val="en-GB"/>
        </w:rPr>
        <w:t>according to current proce</w:t>
      </w:r>
      <w:r w:rsidR="00123841">
        <w:rPr>
          <w:rFonts w:ascii="Times New Roman" w:hAnsi="Times New Roman" w:cs="Times New Roman"/>
          <w:lang w:val="en-GB"/>
        </w:rPr>
        <w:t xml:space="preserve">dure. In our view Rel-19 is </w:t>
      </w:r>
      <w:r w:rsidR="00525536">
        <w:rPr>
          <w:rFonts w:ascii="Times New Roman" w:hAnsi="Times New Roman" w:cs="Times New Roman"/>
          <w:lang w:val="en-GB"/>
        </w:rPr>
        <w:t xml:space="preserve">the </w:t>
      </w:r>
      <w:r w:rsidR="00123841">
        <w:rPr>
          <w:rFonts w:ascii="Times New Roman" w:hAnsi="Times New Roman" w:cs="Times New Roman"/>
          <w:lang w:val="en-GB"/>
        </w:rPr>
        <w:t xml:space="preserve">appropriate time to reconsider </w:t>
      </w:r>
      <w:r w:rsidR="00860194">
        <w:rPr>
          <w:rFonts w:ascii="Times New Roman" w:hAnsi="Times New Roman" w:cs="Times New Roman"/>
          <w:lang w:val="en-GB"/>
        </w:rPr>
        <w:t>it</w:t>
      </w:r>
      <w:r w:rsidR="00D975E6">
        <w:rPr>
          <w:rFonts w:ascii="Times New Roman" w:hAnsi="Times New Roman" w:cs="Times New Roman"/>
          <w:lang w:val="en-GB"/>
        </w:rPr>
        <w:t xml:space="preserve"> and make some </w:t>
      </w:r>
      <w:r w:rsidR="004A4704">
        <w:rPr>
          <w:rFonts w:ascii="Times New Roman" w:hAnsi="Times New Roman" w:cs="Times New Roman"/>
          <w:lang w:val="en-GB"/>
        </w:rPr>
        <w:t>simplification</w:t>
      </w:r>
      <w:r w:rsidR="0069381C">
        <w:rPr>
          <w:rFonts w:ascii="Times New Roman" w:hAnsi="Times New Roman" w:cs="Times New Roman"/>
          <w:lang w:val="en-GB"/>
        </w:rPr>
        <w:t>,</w:t>
      </w:r>
      <w:r w:rsidR="004A4704">
        <w:rPr>
          <w:rFonts w:ascii="Times New Roman" w:hAnsi="Times New Roman" w:cs="Times New Roman"/>
          <w:lang w:val="en-GB"/>
        </w:rPr>
        <w:t xml:space="preserve"> </w:t>
      </w:r>
      <w:r w:rsidR="00D975E6">
        <w:rPr>
          <w:rFonts w:ascii="Times New Roman" w:hAnsi="Times New Roman" w:cs="Times New Roman"/>
          <w:lang w:val="en-GB"/>
        </w:rPr>
        <w:t>from procedure perspective</w:t>
      </w:r>
      <w:r w:rsidR="007929BB">
        <w:rPr>
          <w:rFonts w:ascii="Times New Roman" w:hAnsi="Times New Roman" w:cs="Times New Roman"/>
          <w:lang w:val="en-GB"/>
        </w:rPr>
        <w:t>.</w:t>
      </w:r>
    </w:p>
    <w:p w14:paraId="60DF0BD8" w14:textId="11B365A9" w:rsidR="00D975E6" w:rsidRDefault="007929BB" w:rsidP="0018022F">
      <w:pPr>
        <w:spacing w:beforeLines="50" w:before="156" w:afterLines="50" w:after="156"/>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etween Option 1</w:t>
      </w:r>
      <w:r w:rsidR="00D975E6">
        <w:rPr>
          <w:rFonts w:ascii="Times New Roman" w:hAnsi="Times New Roman" w:cs="Times New Roman"/>
          <w:lang w:val="en-GB"/>
        </w:rPr>
        <w:t>(MSD revolution)</w:t>
      </w:r>
      <w:r>
        <w:rPr>
          <w:rFonts w:ascii="Times New Roman" w:hAnsi="Times New Roman" w:cs="Times New Roman"/>
          <w:lang w:val="en-GB"/>
        </w:rPr>
        <w:t xml:space="preserve"> and Opti</w:t>
      </w:r>
      <w:r w:rsidR="00D975E6">
        <w:rPr>
          <w:rFonts w:ascii="Times New Roman" w:hAnsi="Times New Roman" w:cs="Times New Roman"/>
          <w:lang w:val="en-GB"/>
        </w:rPr>
        <w:t xml:space="preserve">on </w:t>
      </w:r>
      <w:r>
        <w:rPr>
          <w:rFonts w:ascii="Times New Roman" w:hAnsi="Times New Roman" w:cs="Times New Roman"/>
          <w:lang w:val="en-GB"/>
        </w:rPr>
        <w:t>2</w:t>
      </w:r>
      <w:r w:rsidR="00D975E6">
        <w:rPr>
          <w:rFonts w:ascii="Times New Roman" w:hAnsi="Times New Roman" w:cs="Times New Roman"/>
          <w:lang w:val="en-GB"/>
        </w:rPr>
        <w:t xml:space="preserve"> (MSD evolution), Option2 maybe a more desirable way </w:t>
      </w:r>
      <w:r w:rsidR="0069381C">
        <w:rPr>
          <w:rFonts w:ascii="Times New Roman" w:hAnsi="Times New Roman" w:cs="Times New Roman"/>
          <w:lang w:val="en-GB"/>
        </w:rPr>
        <w:t xml:space="preserve">for sake of </w:t>
      </w:r>
      <w:r w:rsidR="00D975E6">
        <w:rPr>
          <w:rFonts w:ascii="Times New Roman" w:hAnsi="Times New Roman" w:cs="Times New Roman"/>
          <w:lang w:val="en-GB"/>
        </w:rPr>
        <w:t>smooth transition, and the equation or lookup table if derived</w:t>
      </w:r>
      <w:r w:rsidR="0069381C">
        <w:rPr>
          <w:rFonts w:ascii="Times New Roman" w:hAnsi="Times New Roman" w:cs="Times New Roman"/>
          <w:lang w:val="en-GB"/>
        </w:rPr>
        <w:t xml:space="preserve"> by the group</w:t>
      </w:r>
      <w:r w:rsidR="00D975E6">
        <w:rPr>
          <w:rFonts w:ascii="Times New Roman" w:hAnsi="Times New Roman" w:cs="Times New Roman"/>
          <w:lang w:val="en-GB"/>
        </w:rPr>
        <w:t xml:space="preserve"> </w:t>
      </w:r>
      <w:r w:rsidR="00FF6586">
        <w:rPr>
          <w:rFonts w:ascii="Times New Roman" w:hAnsi="Times New Roman" w:cs="Times New Roman"/>
          <w:lang w:val="en-GB"/>
        </w:rPr>
        <w:t>are expected to be</w:t>
      </w:r>
      <w:r w:rsidR="00D975E6">
        <w:rPr>
          <w:rFonts w:ascii="Times New Roman" w:hAnsi="Times New Roman" w:cs="Times New Roman"/>
          <w:lang w:val="en-GB"/>
        </w:rPr>
        <w:t xml:space="preserve"> captured in RAN4 core requirements. With that, companies do not need to </w:t>
      </w:r>
      <w:r w:rsidR="00FF6586">
        <w:rPr>
          <w:rFonts w:ascii="Times New Roman" w:hAnsi="Times New Roman" w:cs="Times New Roman"/>
          <w:lang w:val="en-GB"/>
        </w:rPr>
        <w:t>introduce</w:t>
      </w:r>
      <w:r w:rsidR="00D975E6">
        <w:rPr>
          <w:rFonts w:ascii="Times New Roman" w:hAnsi="Times New Roman" w:cs="Times New Roman"/>
          <w:lang w:val="en-GB"/>
        </w:rPr>
        <w:t xml:space="preserve"> exact MSD values anymore</w:t>
      </w:r>
      <w:r w:rsidR="0069381C">
        <w:rPr>
          <w:rFonts w:ascii="Times New Roman" w:hAnsi="Times New Roman" w:cs="Times New Roman"/>
          <w:lang w:val="en-GB"/>
        </w:rPr>
        <w:t xml:space="preserve"> with innumerable </w:t>
      </w:r>
      <w:r w:rsidR="00D975E6">
        <w:rPr>
          <w:rFonts w:ascii="Times New Roman" w:hAnsi="Times New Roman" w:cs="Times New Roman"/>
          <w:lang w:val="en-GB"/>
        </w:rPr>
        <w:t xml:space="preserve">TPs, </w:t>
      </w:r>
      <w:r w:rsidR="0069381C">
        <w:rPr>
          <w:rFonts w:ascii="Times New Roman" w:hAnsi="Times New Roman" w:cs="Times New Roman"/>
          <w:lang w:val="en-GB"/>
        </w:rPr>
        <w:t>furthermore,</w:t>
      </w:r>
      <w:r w:rsidR="00D975E6">
        <w:rPr>
          <w:rFonts w:ascii="Times New Roman" w:hAnsi="Times New Roman" w:cs="Times New Roman"/>
          <w:lang w:val="en-GB"/>
        </w:rPr>
        <w:t xml:space="preserve"> </w:t>
      </w:r>
      <w:r w:rsidR="00473F3D">
        <w:rPr>
          <w:rFonts w:ascii="Times New Roman" w:hAnsi="Times New Roman" w:cs="Times New Roman"/>
          <w:lang w:val="en-GB"/>
        </w:rPr>
        <w:t xml:space="preserve">all </w:t>
      </w:r>
      <w:r w:rsidR="00D975E6">
        <w:rPr>
          <w:rFonts w:ascii="Times New Roman" w:hAnsi="Times New Roman" w:cs="Times New Roman"/>
          <w:lang w:val="en-GB"/>
        </w:rPr>
        <w:t>HPUE note</w:t>
      </w:r>
      <w:r w:rsidR="00473F3D">
        <w:rPr>
          <w:rFonts w:ascii="Times New Roman" w:hAnsi="Times New Roman" w:cs="Times New Roman"/>
          <w:lang w:val="en-GB"/>
        </w:rPr>
        <w:t>s</w:t>
      </w:r>
      <w:r w:rsidR="00D975E6">
        <w:rPr>
          <w:rFonts w:ascii="Times New Roman" w:hAnsi="Times New Roman" w:cs="Times New Roman"/>
          <w:lang w:val="en-GB"/>
        </w:rPr>
        <w:t xml:space="preserve"> can </w:t>
      </w:r>
      <w:r w:rsidR="00473F3D">
        <w:rPr>
          <w:rFonts w:ascii="Times New Roman" w:hAnsi="Times New Roman" w:cs="Times New Roman"/>
          <w:lang w:val="en-GB"/>
        </w:rPr>
        <w:t xml:space="preserve">even </w:t>
      </w:r>
      <w:r w:rsidR="00D975E6">
        <w:rPr>
          <w:rFonts w:ascii="Times New Roman" w:hAnsi="Times New Roman" w:cs="Times New Roman"/>
          <w:lang w:val="en-GB"/>
        </w:rPr>
        <w:t>be</w:t>
      </w:r>
      <w:r w:rsidR="00473F3D">
        <w:rPr>
          <w:rFonts w:ascii="Times New Roman" w:hAnsi="Times New Roman" w:cs="Times New Roman"/>
          <w:lang w:val="en-GB"/>
        </w:rPr>
        <w:t xml:space="preserve"> removed </w:t>
      </w:r>
      <w:r w:rsidR="00D975E6">
        <w:rPr>
          <w:rFonts w:ascii="Times New Roman" w:hAnsi="Times New Roman" w:cs="Times New Roman"/>
          <w:lang w:val="en-GB"/>
        </w:rPr>
        <w:t xml:space="preserve">from the specific combos </w:t>
      </w:r>
      <w:r w:rsidR="00473F3D">
        <w:rPr>
          <w:rFonts w:ascii="Times New Roman" w:hAnsi="Times New Roman" w:cs="Times New Roman"/>
          <w:lang w:val="en-GB"/>
        </w:rPr>
        <w:t>to</w:t>
      </w:r>
      <w:r w:rsidR="00D975E6">
        <w:rPr>
          <w:rFonts w:ascii="Times New Roman" w:hAnsi="Times New Roman" w:cs="Times New Roman"/>
          <w:lang w:val="en-GB"/>
        </w:rPr>
        <w:t xml:space="preserve"> make all combos </w:t>
      </w:r>
      <w:r w:rsidR="00473F3D">
        <w:rPr>
          <w:rFonts w:ascii="Times New Roman" w:hAnsi="Times New Roman" w:cs="Times New Roman"/>
          <w:lang w:val="en-GB"/>
        </w:rPr>
        <w:t>eligible</w:t>
      </w:r>
      <w:r w:rsidR="00D975E6">
        <w:rPr>
          <w:rFonts w:ascii="Times New Roman" w:hAnsi="Times New Roman" w:cs="Times New Roman"/>
          <w:lang w:val="en-GB"/>
        </w:rPr>
        <w:t xml:space="preserve"> </w:t>
      </w:r>
      <w:r w:rsidR="00473F3D">
        <w:rPr>
          <w:rFonts w:ascii="Times New Roman" w:hAnsi="Times New Roman" w:cs="Times New Roman"/>
          <w:lang w:val="en-GB"/>
        </w:rPr>
        <w:t>for</w:t>
      </w:r>
      <w:r w:rsidR="00D975E6">
        <w:rPr>
          <w:rFonts w:ascii="Times New Roman" w:hAnsi="Times New Roman" w:cs="Times New Roman"/>
          <w:lang w:val="en-GB"/>
        </w:rPr>
        <w:t xml:space="preserve"> higher power</w:t>
      </w:r>
      <w:r w:rsidR="00602113">
        <w:rPr>
          <w:rFonts w:ascii="Times New Roman" w:hAnsi="Times New Roman" w:cs="Times New Roman"/>
          <w:lang w:val="en-GB"/>
        </w:rPr>
        <w:t>, in 6G or even the late stage of Rel-19</w:t>
      </w:r>
      <w:r w:rsidR="00473F3D">
        <w:rPr>
          <w:rFonts w:ascii="Times New Roman" w:hAnsi="Times New Roman" w:cs="Times New Roman"/>
          <w:lang w:val="en-GB"/>
        </w:rPr>
        <w:t xml:space="preserve">. In the long run, HPUE baskets would not be needed anymore in 6G. The impacts to Rel-19 baskets could be discussed </w:t>
      </w:r>
      <w:r w:rsidR="00C103A2">
        <w:rPr>
          <w:rFonts w:ascii="Times New Roman" w:hAnsi="Times New Roman" w:cs="Times New Roman"/>
          <w:lang w:val="en-GB"/>
        </w:rPr>
        <w:t xml:space="preserve">and determined </w:t>
      </w:r>
      <w:r w:rsidR="00473F3D">
        <w:rPr>
          <w:rFonts w:ascii="Times New Roman" w:hAnsi="Times New Roman" w:cs="Times New Roman"/>
          <w:lang w:val="en-GB"/>
        </w:rPr>
        <w:t>after new MSD rules are agreed</w:t>
      </w:r>
      <w:r w:rsidR="00D975E6">
        <w:rPr>
          <w:rFonts w:ascii="Times New Roman" w:hAnsi="Times New Roman" w:cs="Times New Roman"/>
          <w:lang w:val="en-GB"/>
        </w:rPr>
        <w:t>. Note PC3 specification work still needs to follow</w:t>
      </w:r>
      <w:r w:rsidR="00C103A2">
        <w:rPr>
          <w:rFonts w:ascii="Times New Roman" w:hAnsi="Times New Roman" w:cs="Times New Roman"/>
          <w:lang w:val="en-GB"/>
        </w:rPr>
        <w:t xml:space="preserve"> </w:t>
      </w:r>
      <w:r w:rsidR="00D975E6">
        <w:rPr>
          <w:rFonts w:ascii="Times New Roman" w:hAnsi="Times New Roman" w:cs="Times New Roman"/>
          <w:lang w:val="en-GB"/>
        </w:rPr>
        <w:t xml:space="preserve">the existing </w:t>
      </w:r>
      <w:r w:rsidR="00473F3D">
        <w:rPr>
          <w:rFonts w:ascii="Times New Roman" w:hAnsi="Times New Roman" w:cs="Times New Roman"/>
          <w:lang w:val="en-GB"/>
        </w:rPr>
        <w:t xml:space="preserve">basket </w:t>
      </w:r>
      <w:r w:rsidR="00D975E6">
        <w:rPr>
          <w:rFonts w:ascii="Times New Roman" w:hAnsi="Times New Roman" w:cs="Times New Roman"/>
          <w:lang w:val="en-GB"/>
        </w:rPr>
        <w:t>procedure.</w:t>
      </w:r>
    </w:p>
    <w:p w14:paraId="333FE93F" w14:textId="727A1C7E" w:rsidR="005B3140" w:rsidRPr="0005754C" w:rsidRDefault="004A4704" w:rsidP="00F27A49">
      <w:pPr>
        <w:spacing w:beforeLines="50" w:before="156" w:afterLines="50" w:after="156"/>
        <w:rPr>
          <w:rFonts w:ascii="Times New Roman" w:hAnsi="Times New Roman" w:cs="Times New Roman"/>
          <w:lang w:val="en-GB"/>
        </w:rPr>
      </w:pPr>
      <w:r>
        <w:rPr>
          <w:rFonts w:ascii="Times New Roman" w:hAnsi="Times New Roman" w:cs="Times New Roman"/>
          <w:lang w:val="en-GB"/>
        </w:rPr>
        <w:t xml:space="preserve">If needed, </w:t>
      </w:r>
      <w:r w:rsidR="00D975E6">
        <w:rPr>
          <w:rFonts w:ascii="Times New Roman" w:hAnsi="Times New Roman" w:cs="Times New Roman" w:hint="eastAsia"/>
          <w:lang w:val="en-GB"/>
        </w:rPr>
        <w:t>R</w:t>
      </w:r>
      <w:r w:rsidR="00D975E6">
        <w:rPr>
          <w:rFonts w:ascii="Times New Roman" w:hAnsi="Times New Roman" w:cs="Times New Roman"/>
          <w:lang w:val="en-GB"/>
        </w:rPr>
        <w:t xml:space="preserve">AN5 discussion can </w:t>
      </w:r>
      <w:r w:rsidR="00473F3D">
        <w:rPr>
          <w:rFonts w:ascii="Times New Roman" w:hAnsi="Times New Roman" w:cs="Times New Roman"/>
          <w:lang w:val="en-GB"/>
        </w:rPr>
        <w:t xml:space="preserve">also </w:t>
      </w:r>
      <w:r w:rsidR="00D975E6">
        <w:rPr>
          <w:rFonts w:ascii="Times New Roman" w:hAnsi="Times New Roman" w:cs="Times New Roman"/>
          <w:lang w:val="en-GB"/>
        </w:rPr>
        <w:t xml:space="preserve">be deferred after RAN4 MSD rules are agreed, i.e., </w:t>
      </w:r>
      <w:r w:rsidR="0005754C">
        <w:rPr>
          <w:rFonts w:ascii="Times New Roman" w:hAnsi="Times New Roman" w:cs="Times New Roman"/>
          <w:lang w:val="en-GB"/>
        </w:rPr>
        <w:t xml:space="preserve">UE is being verified with default power class, or indicated power class with new MSD rules (i.e., Equations/LUT or others). </w:t>
      </w:r>
    </w:p>
    <w:p w14:paraId="37B736C5" w14:textId="331A5680" w:rsidR="0018022F" w:rsidRDefault="00123841" w:rsidP="00123841">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w:t>
      </w:r>
      <w:r w:rsidR="007929BB">
        <w:rPr>
          <w:rFonts w:ascii="Times New Roman" w:hAnsi="Times New Roman" w:cs="Times New Roman"/>
          <w:b/>
          <w:i/>
          <w:lang w:val="en-GB"/>
        </w:rPr>
        <w:t>2</w:t>
      </w:r>
      <w:r>
        <w:rPr>
          <w:rFonts w:ascii="Times New Roman" w:hAnsi="Times New Roman" w:cs="Times New Roman"/>
          <w:b/>
          <w:i/>
          <w:lang w:val="en-GB"/>
        </w:rPr>
        <w:t>:</w:t>
      </w:r>
      <w:r w:rsidR="00D975E6">
        <w:rPr>
          <w:rFonts w:ascii="Times New Roman" w:hAnsi="Times New Roman" w:cs="Times New Roman"/>
          <w:b/>
          <w:i/>
          <w:lang w:val="en-GB"/>
        </w:rPr>
        <w:t xml:space="preserve"> </w:t>
      </w:r>
      <w:r w:rsidR="00285817">
        <w:rPr>
          <w:rFonts w:ascii="Times New Roman" w:hAnsi="Times New Roman" w:cs="Times New Roman"/>
          <w:b/>
          <w:i/>
          <w:lang w:val="en-GB"/>
        </w:rPr>
        <w:t>For</w:t>
      </w:r>
      <w:r w:rsidR="00D975E6">
        <w:rPr>
          <w:rFonts w:ascii="Times New Roman" w:hAnsi="Times New Roman" w:cs="Times New Roman"/>
          <w:b/>
          <w:i/>
          <w:lang w:val="en-GB"/>
        </w:rPr>
        <w:t xml:space="preserve"> Rel-19</w:t>
      </w:r>
      <w:r w:rsidR="00285817">
        <w:rPr>
          <w:rFonts w:ascii="Times New Roman" w:hAnsi="Times New Roman" w:cs="Times New Roman"/>
          <w:b/>
          <w:i/>
          <w:lang w:val="en-GB"/>
        </w:rPr>
        <w:t xml:space="preserve"> and onwards</w:t>
      </w:r>
      <w:r w:rsidR="00D975E6">
        <w:rPr>
          <w:rFonts w:ascii="Times New Roman" w:hAnsi="Times New Roman" w:cs="Times New Roman"/>
          <w:b/>
          <w:i/>
          <w:lang w:val="en-GB"/>
        </w:rPr>
        <w:t xml:space="preserve">, </w:t>
      </w:r>
      <w:r w:rsidR="004A4704">
        <w:rPr>
          <w:rFonts w:ascii="Times New Roman" w:hAnsi="Times New Roman" w:cs="Times New Roman"/>
          <w:b/>
          <w:i/>
          <w:lang w:val="en-GB"/>
        </w:rPr>
        <w:t xml:space="preserve">we support the following direction. </w:t>
      </w:r>
    </w:p>
    <w:p w14:paraId="50C3D3EE" w14:textId="43538D95" w:rsidR="004A4704" w:rsidRDefault="004A4704" w:rsidP="004A4704">
      <w:pPr>
        <w:pStyle w:val="a9"/>
        <w:widowControl/>
        <w:numPr>
          <w:ilvl w:val="0"/>
          <w:numId w:val="14"/>
        </w:numPr>
        <w:spacing w:after="160" w:line="259" w:lineRule="auto"/>
        <w:ind w:firstLineChars="0"/>
        <w:contextualSpacing/>
        <w:jc w:val="left"/>
      </w:pPr>
      <w:r>
        <w:t>RAN 4 defines the default power class inter-band CA and intra-band CA MSD requirements, and RAN4 specifies equations or simplified guidelines or lookup tables “LUT” that define the relationship between the default power class MSD and the HPUE MSD requirements:</w:t>
      </w:r>
    </w:p>
    <w:p w14:paraId="03A62C81" w14:textId="668B8B93" w:rsidR="004A4704" w:rsidRDefault="004A4704" w:rsidP="004A4704">
      <w:pPr>
        <w:pStyle w:val="a9"/>
        <w:widowControl/>
        <w:numPr>
          <w:ilvl w:val="1"/>
          <w:numId w:val="14"/>
        </w:numPr>
        <w:spacing w:after="160" w:line="259" w:lineRule="auto"/>
        <w:ind w:firstLineChars="0"/>
        <w:contextualSpacing/>
        <w:jc w:val="left"/>
      </w:pPr>
      <w:bookmarkStart w:id="4" w:name="_Hlk178510244"/>
      <w:r>
        <w:t xml:space="preserve">Equations/LUT are captured in RAN4 </w:t>
      </w:r>
      <w:r w:rsidR="00090A18">
        <w:t>core requirements</w:t>
      </w:r>
    </w:p>
    <w:p w14:paraId="3AF2C43D" w14:textId="3ADCAD98" w:rsidR="003E40C4" w:rsidRDefault="003E40C4" w:rsidP="004A4704">
      <w:pPr>
        <w:pStyle w:val="a9"/>
        <w:widowControl/>
        <w:numPr>
          <w:ilvl w:val="1"/>
          <w:numId w:val="14"/>
        </w:numPr>
        <w:spacing w:after="160" w:line="259" w:lineRule="auto"/>
        <w:ind w:firstLineChars="0"/>
        <w:contextualSpacing/>
        <w:jc w:val="left"/>
      </w:pPr>
      <w:r>
        <w:t xml:space="preserve">After the new rules are </w:t>
      </w:r>
      <w:r w:rsidR="00DB5A6A">
        <w:t>agreed</w:t>
      </w:r>
      <w:r>
        <w:t>, no need to introduce the specific MSD values anymore</w:t>
      </w:r>
    </w:p>
    <w:p w14:paraId="475FCCD3" w14:textId="3AA63E74" w:rsidR="003E40C4" w:rsidRDefault="003E40C4" w:rsidP="003E40C4">
      <w:pPr>
        <w:pStyle w:val="a9"/>
        <w:widowControl/>
        <w:numPr>
          <w:ilvl w:val="0"/>
          <w:numId w:val="15"/>
        </w:numPr>
        <w:spacing w:after="120" w:line="259" w:lineRule="auto"/>
        <w:ind w:left="1667" w:firstLineChars="0"/>
        <w:contextualSpacing/>
        <w:jc w:val="left"/>
      </w:pPr>
      <w:r>
        <w:rPr>
          <w:rFonts w:hint="eastAsia"/>
        </w:rPr>
        <w:t>F</w:t>
      </w:r>
      <w:r>
        <w:t>FS the change</w:t>
      </w:r>
      <w:r w:rsidR="001400B8">
        <w:t>s</w:t>
      </w:r>
      <w:r>
        <w:t xml:space="preserve"> (stop introducing specific MSD values, stop adding HPUE notes one by one</w:t>
      </w:r>
      <w:r w:rsidR="00C103A2">
        <w:t>, remove all existing HPUE notes</w:t>
      </w:r>
      <w:r>
        <w:t xml:space="preserve">) </w:t>
      </w:r>
      <w:r w:rsidR="001400B8">
        <w:t>are</w:t>
      </w:r>
      <w:r>
        <w:t xml:space="preserve"> </w:t>
      </w:r>
      <w:r w:rsidR="000E0247">
        <w:t>recommend</w:t>
      </w:r>
      <w:r w:rsidR="00520061">
        <w:t>ed</w:t>
      </w:r>
      <w:r w:rsidR="000E0247">
        <w:t xml:space="preserve"> to be applicable </w:t>
      </w:r>
      <w:r>
        <w:t>from 6G, or the late stage of Rel-19</w:t>
      </w:r>
    </w:p>
    <w:bookmarkEnd w:id="4"/>
    <w:p w14:paraId="1AB85B59" w14:textId="202ECEAD" w:rsidR="003E40C4" w:rsidRPr="00DB5A6A" w:rsidRDefault="003E40C4" w:rsidP="003E40C4">
      <w:pPr>
        <w:widowControl/>
        <w:spacing w:after="160" w:line="259" w:lineRule="auto"/>
        <w:ind w:left="720"/>
        <w:contextualSpacing/>
        <w:jc w:val="left"/>
      </w:pPr>
    </w:p>
    <w:p w14:paraId="351CBE7A" w14:textId="0778A285" w:rsidR="00DB29F6" w:rsidRPr="00F27A49" w:rsidRDefault="00DB29F6" w:rsidP="00F27A49">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w:t>
      </w:r>
      <w:r w:rsidR="003E40C4">
        <w:rPr>
          <w:rFonts w:ascii="Times New Roman" w:hAnsi="Times New Roman" w:cs="Times New Roman"/>
          <w:b/>
          <w:i/>
          <w:lang w:val="en-GB"/>
        </w:rPr>
        <w:t>3</w:t>
      </w:r>
      <w:r>
        <w:rPr>
          <w:rFonts w:ascii="Times New Roman" w:hAnsi="Times New Roman" w:cs="Times New Roman"/>
          <w:b/>
          <w:i/>
          <w:lang w:val="en-GB"/>
        </w:rPr>
        <w:t xml:space="preserve">: </w:t>
      </w:r>
      <w:r w:rsidR="00285817">
        <w:rPr>
          <w:rFonts w:ascii="Times New Roman" w:hAnsi="Times New Roman" w:cs="Times New Roman"/>
          <w:b/>
          <w:i/>
          <w:lang w:val="en-GB"/>
        </w:rPr>
        <w:t xml:space="preserve">For Rel-19 and onwards, FFS UE is </w:t>
      </w:r>
      <w:r w:rsidR="00BF2783">
        <w:rPr>
          <w:rFonts w:ascii="Times New Roman" w:hAnsi="Times New Roman" w:cs="Times New Roman"/>
          <w:b/>
          <w:i/>
          <w:lang w:val="en-GB"/>
        </w:rPr>
        <w:t>being verified</w:t>
      </w:r>
      <w:r w:rsidR="00285817">
        <w:rPr>
          <w:rFonts w:ascii="Times New Roman" w:hAnsi="Times New Roman" w:cs="Times New Roman"/>
          <w:b/>
          <w:i/>
          <w:lang w:val="en-GB"/>
        </w:rPr>
        <w:t xml:space="preserve"> with default power class transmission or indicated power class with new MSD rules. </w:t>
      </w:r>
    </w:p>
    <w:p w14:paraId="4A8276DE" w14:textId="7E3ED85D" w:rsidR="004A4704" w:rsidRDefault="00627095" w:rsidP="00123841">
      <w:pPr>
        <w:spacing w:beforeLines="50" w:before="156" w:afterLines="50" w:after="156"/>
        <w:rPr>
          <w:rFonts w:ascii="Times New Roman" w:hAnsi="Times New Roman" w:cs="Times New Roman"/>
          <w:lang w:val="en-GB"/>
        </w:rPr>
      </w:pPr>
      <w:r w:rsidRPr="00627095">
        <w:rPr>
          <w:rFonts w:ascii="Times New Roman" w:hAnsi="Times New Roman" w:cs="Times New Roman" w:hint="eastAsia"/>
          <w:lang w:val="en-GB"/>
        </w:rPr>
        <w:t>I</w:t>
      </w:r>
      <w:r w:rsidRPr="00627095">
        <w:rPr>
          <w:rFonts w:ascii="Times New Roman" w:hAnsi="Times New Roman" w:cs="Times New Roman"/>
          <w:lang w:val="en-GB"/>
        </w:rPr>
        <w:t>t is</w:t>
      </w:r>
      <w:r>
        <w:rPr>
          <w:rFonts w:ascii="Times New Roman" w:hAnsi="Times New Roman" w:cs="Times New Roman"/>
          <w:lang w:val="en-GB"/>
        </w:rPr>
        <w:t xml:space="preserve"> understood by companies that there are limited scenarios in the WID scope, we prefer to consider all scenarios as a package to ensure consistency. If discussing items out of WI scenario scope bother company(s), we can say it is recommendation for baskets to follow, for the scenarios not covered by this WID such as HPUE FDD intra-band CA, if the evolution can happen in the end. </w:t>
      </w:r>
    </w:p>
    <w:p w14:paraId="4BFF601F" w14:textId="3A97DCB2" w:rsidR="00627095" w:rsidRPr="00627095" w:rsidRDefault="00627095" w:rsidP="00123841">
      <w:pPr>
        <w:spacing w:beforeLines="50" w:before="156" w:afterLines="50" w:after="156"/>
        <w:rPr>
          <w:rFonts w:ascii="Times New Roman" w:hAnsi="Times New Roman" w:cs="Times New Roman"/>
          <w:b/>
          <w:bCs/>
          <w:i/>
          <w:iCs/>
          <w:lang w:val="en-GB"/>
        </w:rPr>
      </w:pPr>
      <w:r w:rsidRPr="00627095">
        <w:rPr>
          <w:rFonts w:ascii="Times New Roman" w:hAnsi="Times New Roman" w:cs="Times New Roman" w:hint="eastAsia"/>
          <w:b/>
          <w:bCs/>
          <w:i/>
          <w:iCs/>
          <w:lang w:val="en-GB"/>
        </w:rPr>
        <w:t>O</w:t>
      </w:r>
      <w:r w:rsidRPr="00627095">
        <w:rPr>
          <w:rFonts w:ascii="Times New Roman" w:hAnsi="Times New Roman" w:cs="Times New Roman"/>
          <w:b/>
          <w:bCs/>
          <w:i/>
          <w:iCs/>
          <w:lang w:val="en-GB"/>
        </w:rPr>
        <w:t>bservation 5:</w:t>
      </w:r>
      <w:r>
        <w:rPr>
          <w:rFonts w:ascii="Times New Roman" w:hAnsi="Times New Roman" w:cs="Times New Roman"/>
          <w:b/>
          <w:bCs/>
          <w:i/>
          <w:iCs/>
          <w:lang w:val="en-GB"/>
        </w:rPr>
        <w:t xml:space="preserve"> </w:t>
      </w:r>
      <w:r w:rsidR="001A6FEB">
        <w:rPr>
          <w:rFonts w:ascii="Times New Roman" w:hAnsi="Times New Roman" w:cs="Times New Roman"/>
          <w:b/>
          <w:bCs/>
          <w:i/>
          <w:iCs/>
          <w:lang w:val="en-GB"/>
        </w:rPr>
        <w:t>For MSD evolution, i</w:t>
      </w:r>
      <w:r>
        <w:rPr>
          <w:rFonts w:ascii="Times New Roman" w:hAnsi="Times New Roman" w:cs="Times New Roman"/>
          <w:b/>
          <w:bCs/>
          <w:i/>
          <w:iCs/>
          <w:lang w:val="en-GB"/>
        </w:rPr>
        <w:t>t is suggested to consider all scenarios as a package to ensure consistency</w:t>
      </w:r>
      <w:r w:rsidR="001A6FEB">
        <w:rPr>
          <w:rFonts w:ascii="Times New Roman" w:hAnsi="Times New Roman" w:cs="Times New Roman"/>
          <w:b/>
          <w:bCs/>
          <w:i/>
          <w:iCs/>
          <w:lang w:val="en-GB"/>
        </w:rPr>
        <w:t>.</w:t>
      </w:r>
      <w:r w:rsidR="001A6FEB" w:rsidRPr="001A6FEB">
        <w:rPr>
          <w:rFonts w:ascii="Times New Roman" w:hAnsi="Times New Roman" w:cs="Times New Roman"/>
          <w:b/>
          <w:bCs/>
          <w:i/>
          <w:iCs/>
          <w:lang w:val="en-GB"/>
        </w:rPr>
        <w:t xml:space="preserve"> If discussing items out of WI scenario scope bother company(s), we can say it is recommendation</w:t>
      </w:r>
      <w:r w:rsidR="00C72997">
        <w:rPr>
          <w:rFonts w:ascii="Times New Roman" w:hAnsi="Times New Roman" w:cs="Times New Roman"/>
          <w:b/>
          <w:bCs/>
          <w:i/>
          <w:iCs/>
          <w:lang w:val="en-GB"/>
        </w:rPr>
        <w:t xml:space="preserve"> </w:t>
      </w:r>
      <w:r w:rsidR="00CD521B">
        <w:rPr>
          <w:rFonts w:ascii="Times New Roman" w:hAnsi="Times New Roman" w:cs="Times New Roman"/>
          <w:b/>
          <w:bCs/>
          <w:i/>
          <w:iCs/>
          <w:lang w:val="en-GB"/>
        </w:rPr>
        <w:t>(if any agreement reached)</w:t>
      </w:r>
      <w:r w:rsidR="001A6FEB" w:rsidRPr="001A6FEB">
        <w:rPr>
          <w:rFonts w:ascii="Times New Roman" w:hAnsi="Times New Roman" w:cs="Times New Roman"/>
          <w:b/>
          <w:bCs/>
          <w:i/>
          <w:iCs/>
          <w:lang w:val="en-GB"/>
        </w:rPr>
        <w:t xml:space="preserve"> for baskets to follow, for the scenarios not covered by this WID such as HPUE FDD intra-band UL CA</w:t>
      </w:r>
      <w:r w:rsidR="00CD521B">
        <w:rPr>
          <w:rFonts w:ascii="Times New Roman" w:hAnsi="Times New Roman" w:cs="Times New Roman"/>
          <w:b/>
          <w:bCs/>
          <w:i/>
          <w:iCs/>
          <w:lang w:val="en-GB"/>
        </w:rPr>
        <w:t>.</w:t>
      </w: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25D46A1F" w14:textId="6859D26A" w:rsidR="00A809E1" w:rsidRDefault="00C07AD2" w:rsidP="00A809E1">
      <w:pPr>
        <w:pStyle w:val="a0"/>
        <w:rPr>
          <w:lang w:val="en-GB"/>
        </w:rPr>
      </w:pPr>
      <w:r>
        <w:rPr>
          <w:rFonts w:hint="eastAsia"/>
          <w:lang w:val="en-GB"/>
        </w:rPr>
        <w:t>(</w:t>
      </w:r>
      <w:r>
        <w:rPr>
          <w:lang w:val="en-GB"/>
        </w:rPr>
        <w:t>For SAR issue)</w:t>
      </w:r>
    </w:p>
    <w:p w14:paraId="2661063A" w14:textId="77777777" w:rsidR="00C07AD2" w:rsidRDefault="00C07AD2" w:rsidP="00C07AD2">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7338B469" w14:textId="77777777"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616E1C13" w14:textId="77777777"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5837EF86" w14:textId="77777777"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specified/adopted for increasing high power limit feature.</w:t>
      </w:r>
    </w:p>
    <w:p w14:paraId="74ECD3B9" w14:textId="77777777" w:rsidR="00C07AD2" w:rsidRDefault="00C07AD2" w:rsidP="00C07AD2">
      <w:pPr>
        <w:rPr>
          <w:rFonts w:ascii="Times New Roman" w:hAnsi="Times New Roman" w:cs="Times New Roman"/>
          <w:b/>
          <w:i/>
          <w:lang w:val="en-GB"/>
        </w:rPr>
      </w:pPr>
      <w:r>
        <w:rPr>
          <w:rFonts w:ascii="Times New Roman" w:hAnsi="Times New Roman" w:cs="Times New Roman"/>
          <w:b/>
          <w:i/>
          <w:lang w:val="en-GB"/>
        </w:rPr>
        <w:t>Proposal 1: 3GPP duty-cycle solution is not specified for any scenarios of this WI.</w:t>
      </w:r>
    </w:p>
    <w:p w14:paraId="58EA0F7D" w14:textId="3C835D90" w:rsidR="00C07AD2" w:rsidRDefault="00C07AD2" w:rsidP="00A809E1">
      <w:pPr>
        <w:pStyle w:val="a0"/>
        <w:rPr>
          <w:lang w:val="en-GB"/>
        </w:rPr>
      </w:pPr>
    </w:p>
    <w:p w14:paraId="16A932CF" w14:textId="0588A49F" w:rsidR="00C07AD2" w:rsidRDefault="00C07AD2" w:rsidP="00A809E1">
      <w:pPr>
        <w:pStyle w:val="a0"/>
        <w:rPr>
          <w:lang w:val="en-GB"/>
        </w:rPr>
      </w:pPr>
      <w:r>
        <w:rPr>
          <w:rFonts w:hint="eastAsia"/>
          <w:lang w:val="en-GB"/>
        </w:rPr>
        <w:t>(</w:t>
      </w:r>
      <w:r>
        <w:rPr>
          <w:lang w:val="en-GB"/>
        </w:rPr>
        <w:t>For MSD)</w:t>
      </w:r>
    </w:p>
    <w:p w14:paraId="3884597D" w14:textId="77777777" w:rsidR="004879D9" w:rsidRDefault="004879D9" w:rsidP="004879D9">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2: For Rel-19 and onwards, we support the following direction. </w:t>
      </w:r>
    </w:p>
    <w:p w14:paraId="4869DD96" w14:textId="77777777" w:rsidR="004879D9" w:rsidRDefault="004879D9" w:rsidP="004879D9">
      <w:pPr>
        <w:pStyle w:val="a9"/>
        <w:widowControl/>
        <w:numPr>
          <w:ilvl w:val="0"/>
          <w:numId w:val="14"/>
        </w:numPr>
        <w:spacing w:after="160" w:line="259" w:lineRule="auto"/>
        <w:ind w:firstLineChars="0"/>
        <w:contextualSpacing/>
        <w:jc w:val="left"/>
      </w:pPr>
      <w:r>
        <w:t>RAN 4 defines the default power class inter-band CA and intra-band CA MSD requirements, and RAN4 specifies equations or simplified guidelines or lookup tables “LUT” that define the relationship between the default power class MSD and the HPUE MSD requirements:</w:t>
      </w:r>
    </w:p>
    <w:p w14:paraId="78E936F1" w14:textId="77777777" w:rsidR="001400B8" w:rsidRDefault="001400B8" w:rsidP="001400B8">
      <w:pPr>
        <w:pStyle w:val="a9"/>
        <w:widowControl/>
        <w:numPr>
          <w:ilvl w:val="1"/>
          <w:numId w:val="14"/>
        </w:numPr>
        <w:spacing w:after="160" w:line="259" w:lineRule="auto"/>
        <w:ind w:firstLineChars="0"/>
        <w:contextualSpacing/>
        <w:jc w:val="left"/>
      </w:pPr>
      <w:r>
        <w:t>Equations/LUT are captured in RAN4 core requirements</w:t>
      </w:r>
    </w:p>
    <w:p w14:paraId="25EDB23D" w14:textId="77777777" w:rsidR="001400B8" w:rsidRDefault="001400B8" w:rsidP="001400B8">
      <w:pPr>
        <w:pStyle w:val="a9"/>
        <w:widowControl/>
        <w:numPr>
          <w:ilvl w:val="1"/>
          <w:numId w:val="14"/>
        </w:numPr>
        <w:spacing w:after="160" w:line="259" w:lineRule="auto"/>
        <w:ind w:firstLineChars="0"/>
        <w:contextualSpacing/>
        <w:jc w:val="left"/>
      </w:pPr>
      <w:r>
        <w:t>After the new rules are agreed, no need to introduce the specific MSD values anymore</w:t>
      </w:r>
    </w:p>
    <w:p w14:paraId="2ADB9D36" w14:textId="77777777" w:rsidR="001400B8" w:rsidRDefault="001400B8" w:rsidP="001400B8">
      <w:pPr>
        <w:pStyle w:val="a9"/>
        <w:widowControl/>
        <w:numPr>
          <w:ilvl w:val="0"/>
          <w:numId w:val="15"/>
        </w:numPr>
        <w:spacing w:after="120" w:line="259" w:lineRule="auto"/>
        <w:ind w:left="1667" w:firstLineChars="0"/>
        <w:contextualSpacing/>
        <w:jc w:val="left"/>
      </w:pPr>
      <w:r>
        <w:rPr>
          <w:rFonts w:hint="eastAsia"/>
        </w:rPr>
        <w:t>F</w:t>
      </w:r>
      <w:r>
        <w:t>FS the changes (stop introducing specific MSD values, stop adding HPUE notes one by one, remove all existing HPUE notes) are recommended to be applicable from 6G, or the late stage of Rel-19</w:t>
      </w:r>
    </w:p>
    <w:p w14:paraId="63DE1F96" w14:textId="77777777" w:rsidR="004879D9" w:rsidRPr="001400B8" w:rsidRDefault="004879D9" w:rsidP="004879D9">
      <w:pPr>
        <w:widowControl/>
        <w:spacing w:after="160" w:line="259" w:lineRule="auto"/>
        <w:ind w:left="720"/>
        <w:contextualSpacing/>
        <w:jc w:val="left"/>
      </w:pPr>
    </w:p>
    <w:p w14:paraId="5B6EA711" w14:textId="4C90FCA7" w:rsidR="004879D9" w:rsidRDefault="004879D9" w:rsidP="004879D9">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3: For Rel-19 and onwards, FFS UE is being verified with default power class transmission or indicated power class with new MSD rules. </w:t>
      </w:r>
    </w:p>
    <w:p w14:paraId="6620189D" w14:textId="46C65FDA" w:rsidR="00C5727A" w:rsidRPr="004879D9" w:rsidRDefault="004879D9" w:rsidP="004879D9">
      <w:pPr>
        <w:spacing w:beforeLines="50" w:before="156" w:afterLines="50" w:after="156"/>
        <w:rPr>
          <w:rFonts w:ascii="Times New Roman" w:hAnsi="Times New Roman" w:cs="Times New Roman"/>
          <w:b/>
          <w:bCs/>
          <w:i/>
          <w:iCs/>
          <w:lang w:val="en-GB"/>
        </w:rPr>
      </w:pPr>
      <w:r w:rsidRPr="00627095">
        <w:rPr>
          <w:rFonts w:ascii="Times New Roman" w:hAnsi="Times New Roman" w:cs="Times New Roman" w:hint="eastAsia"/>
          <w:b/>
          <w:bCs/>
          <w:i/>
          <w:iCs/>
          <w:lang w:val="en-GB"/>
        </w:rPr>
        <w:t>O</w:t>
      </w:r>
      <w:r w:rsidRPr="00627095">
        <w:rPr>
          <w:rFonts w:ascii="Times New Roman" w:hAnsi="Times New Roman" w:cs="Times New Roman"/>
          <w:b/>
          <w:bCs/>
          <w:i/>
          <w:iCs/>
          <w:lang w:val="en-GB"/>
        </w:rPr>
        <w:t>bservation 5:</w:t>
      </w:r>
      <w:r>
        <w:rPr>
          <w:rFonts w:ascii="Times New Roman" w:hAnsi="Times New Roman" w:cs="Times New Roman"/>
          <w:b/>
          <w:bCs/>
          <w:i/>
          <w:iCs/>
          <w:lang w:val="en-GB"/>
        </w:rPr>
        <w:t xml:space="preserve"> For MSD evolution, it is suggested to consider all scenarios as a package to ensure consistency.</w:t>
      </w:r>
      <w:r w:rsidRPr="001A6FEB">
        <w:rPr>
          <w:rFonts w:ascii="Times New Roman" w:hAnsi="Times New Roman" w:cs="Times New Roman"/>
          <w:b/>
          <w:bCs/>
          <w:i/>
          <w:iCs/>
          <w:lang w:val="en-GB"/>
        </w:rPr>
        <w:t xml:space="preserve"> If discussing items out of WI scenario scope bother company(s), we can say it is recommendation</w:t>
      </w:r>
      <w:r>
        <w:rPr>
          <w:rFonts w:ascii="Times New Roman" w:hAnsi="Times New Roman" w:cs="Times New Roman"/>
          <w:b/>
          <w:bCs/>
          <w:i/>
          <w:iCs/>
          <w:lang w:val="en-GB"/>
        </w:rPr>
        <w:t xml:space="preserve"> (if any agreement </w:t>
      </w:r>
      <w:r>
        <w:rPr>
          <w:rFonts w:ascii="Times New Roman" w:hAnsi="Times New Roman" w:cs="Times New Roman"/>
          <w:b/>
          <w:bCs/>
          <w:i/>
          <w:iCs/>
          <w:lang w:val="en-GB"/>
        </w:rPr>
        <w:lastRenderedPageBreak/>
        <w:t>reached)</w:t>
      </w:r>
      <w:r w:rsidRPr="001A6FEB">
        <w:rPr>
          <w:rFonts w:ascii="Times New Roman" w:hAnsi="Times New Roman" w:cs="Times New Roman"/>
          <w:b/>
          <w:bCs/>
          <w:i/>
          <w:iCs/>
          <w:lang w:val="en-GB"/>
        </w:rPr>
        <w:t xml:space="preserve"> for baskets to follow, for the scenarios not covered by this WID such as HPUE FDD intra-band UL CA</w:t>
      </w:r>
      <w:r>
        <w:rPr>
          <w:rFonts w:ascii="Times New Roman" w:hAnsi="Times New Roman" w:cs="Times New Roman"/>
          <w:b/>
          <w:bCs/>
          <w:i/>
          <w:iCs/>
          <w:lang w:val="en-GB"/>
        </w:rPr>
        <w:t>.</w:t>
      </w:r>
    </w:p>
    <w:bookmarkEnd w:id="2"/>
    <w:bookmarkEnd w:id="3"/>
    <w:p w14:paraId="529F968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5EEAE6D6" w:rsidR="00E02EF7" w:rsidRDefault="00BD5283" w:rsidP="0068683C">
      <w:r>
        <w:rPr>
          <w:rFonts w:hint="eastAsia"/>
        </w:rPr>
        <w:t>[</w:t>
      </w:r>
      <w:r>
        <w:t xml:space="preserve">1] </w:t>
      </w:r>
      <w:r w:rsidR="004B62E6">
        <w:t>R4-24</w:t>
      </w:r>
      <w:r w:rsidR="003E0DA3">
        <w:t>14277</w:t>
      </w:r>
      <w:r w:rsidR="004B62E6">
        <w:t xml:space="preserve">, WF on </w:t>
      </w:r>
      <w:r w:rsidR="003E0DA3">
        <w:t>HPUE for CA in TN</w:t>
      </w:r>
      <w:r w:rsidR="004B62E6">
        <w:t>, Samsung, RAN4#11</w:t>
      </w:r>
      <w:r w:rsidR="003E0DA3">
        <w:t>2</w:t>
      </w:r>
    </w:p>
    <w:p w14:paraId="02CCD721" w14:textId="467D1C0B" w:rsidR="005B3140" w:rsidRDefault="005B3140" w:rsidP="0068683C">
      <w:r>
        <w:rPr>
          <w:rFonts w:hint="eastAsia"/>
        </w:rPr>
        <w:t>[</w:t>
      </w:r>
      <w:r w:rsidR="00804401">
        <w:t>2</w:t>
      </w:r>
      <w:r>
        <w:t xml:space="preserve">] </w:t>
      </w:r>
      <w:r w:rsidRPr="005B3140">
        <w:t>R4-2410605</w:t>
      </w:r>
      <w:r>
        <w:t>,</w:t>
      </w:r>
      <w:r w:rsidRPr="005B3140">
        <w:t xml:space="preserve"> WF on HPUE MSD Simplification</w:t>
      </w:r>
      <w:r>
        <w:t xml:space="preserve">, </w:t>
      </w:r>
      <w:r w:rsidRPr="005B3140">
        <w:t>Skyworks, Murata, Qualcomm, Samsung, Nokia,</w:t>
      </w:r>
      <w:r>
        <w:t xml:space="preserve"> RAN4#111</w:t>
      </w:r>
    </w:p>
    <w:p w14:paraId="48A9B50D" w14:textId="1E226E0C" w:rsidR="00C5727A" w:rsidRDefault="00C5727A" w:rsidP="0068683C">
      <w:r>
        <w:rPr>
          <w:rFonts w:hint="eastAsia"/>
        </w:rPr>
        <w:t>[</w:t>
      </w:r>
      <w:r>
        <w:t>3]</w:t>
      </w:r>
      <w:r w:rsidRPr="00C5727A">
        <w:t xml:space="preserve"> </w:t>
      </w:r>
      <w:r w:rsidRPr="00A661B2">
        <w:t>R4-2412619</w:t>
      </w:r>
      <w:r>
        <w:t>,</w:t>
      </w:r>
      <w:r w:rsidRPr="00C5727A">
        <w:t xml:space="preserve"> </w:t>
      </w:r>
      <w:r w:rsidRPr="00A661B2">
        <w:t>MSD for HPUE</w:t>
      </w:r>
      <w:r>
        <w:t>, Qualcomm, RAN4#112</w:t>
      </w:r>
    </w:p>
    <w:p w14:paraId="2737579E" w14:textId="7DD66CC8" w:rsidR="00C5727A" w:rsidRDefault="00C5727A" w:rsidP="0068683C">
      <w:r>
        <w:rPr>
          <w:rFonts w:hint="eastAsia"/>
        </w:rPr>
        <w:t>[</w:t>
      </w:r>
      <w:r>
        <w:t>4]</w:t>
      </w:r>
      <w:r w:rsidRPr="00C5727A">
        <w:t xml:space="preserve"> </w:t>
      </w:r>
      <w:r w:rsidRPr="00A661B2">
        <w:t>R4-2413066</w:t>
      </w:r>
      <w:r>
        <w:t xml:space="preserve">, </w:t>
      </w:r>
      <w:r w:rsidRPr="00A661B2">
        <w:t>Further MSD simplifications</w:t>
      </w:r>
      <w:r>
        <w:t xml:space="preserve">, </w:t>
      </w:r>
      <w:r w:rsidRPr="00A661B2">
        <w:rPr>
          <w:rFonts w:hint="eastAsia"/>
        </w:rPr>
        <w:t>Skyworks</w:t>
      </w:r>
      <w:r w:rsidRPr="00A661B2">
        <w:t xml:space="preserve"> Solutions, Inc.</w:t>
      </w:r>
      <w:r>
        <w:t>, RAN4#112</w:t>
      </w:r>
    </w:p>
    <w:p w14:paraId="0F186B1C" w14:textId="0B6B1113" w:rsidR="00C5727A" w:rsidRDefault="00C5727A" w:rsidP="0068683C">
      <w:r>
        <w:rPr>
          <w:rFonts w:hint="eastAsia"/>
        </w:rPr>
        <w:t>[</w:t>
      </w:r>
      <w:r>
        <w:t>5]</w:t>
      </w:r>
      <w:r w:rsidRPr="00C5727A">
        <w:t xml:space="preserve"> </w:t>
      </w:r>
      <w:r w:rsidRPr="00A661B2">
        <w:t>R4-2413068</w:t>
      </w:r>
      <w:r>
        <w:t xml:space="preserve">, </w:t>
      </w:r>
      <w:r w:rsidRPr="00A661B2">
        <w:t>Update on Harmonic MSD simplification</w:t>
      </w:r>
      <w:r>
        <w:t xml:space="preserve">, </w:t>
      </w:r>
      <w:r w:rsidRPr="00A661B2">
        <w:rPr>
          <w:rFonts w:hint="eastAsia"/>
        </w:rPr>
        <w:t>Skyworks</w:t>
      </w:r>
      <w:r w:rsidRPr="00A661B2">
        <w:t xml:space="preserve"> Solutions, Inc.</w:t>
      </w:r>
      <w:r>
        <w:t>, RAN4#112</w:t>
      </w:r>
    </w:p>
    <w:p w14:paraId="2AF18C51" w14:textId="4DDF5274" w:rsidR="00C5727A" w:rsidRPr="00C5727A" w:rsidRDefault="00C5727A" w:rsidP="00C5727A">
      <w:r>
        <w:rPr>
          <w:rFonts w:hint="eastAsia"/>
        </w:rPr>
        <w:t>[</w:t>
      </w:r>
      <w:r>
        <w:t>6]</w:t>
      </w:r>
      <w:r w:rsidRPr="00C5727A">
        <w:t xml:space="preserve"> </w:t>
      </w:r>
      <w:r w:rsidRPr="00A661B2">
        <w:t>R4-2411147</w:t>
      </w:r>
      <w:r>
        <w:t>,</w:t>
      </w:r>
      <w:r w:rsidRPr="00C5727A">
        <w:t xml:space="preserve"> </w:t>
      </w:r>
      <w:r w:rsidRPr="000573EA">
        <w:t>Simplifying or removing MSD tables</w:t>
      </w:r>
      <w:r>
        <w:t>, Apple, RAN4#112</w:t>
      </w:r>
    </w:p>
    <w:p w14:paraId="700033E6" w14:textId="257AACB8" w:rsidR="00C5727A" w:rsidRDefault="00C5727A" w:rsidP="00C5727A">
      <w:r>
        <w:rPr>
          <w:rFonts w:hint="eastAsia"/>
        </w:rPr>
        <w:t>[</w:t>
      </w:r>
      <w:r>
        <w:t xml:space="preserve">7] </w:t>
      </w:r>
      <w:r w:rsidRPr="00A661B2">
        <w:t>R4-2412007</w:t>
      </w:r>
      <w:r>
        <w:t xml:space="preserve">, </w:t>
      </w:r>
      <w:r w:rsidRPr="00A661B2">
        <w:t>On necessity of additional MSD requirement for HPUE</w:t>
      </w:r>
      <w:r>
        <w:t xml:space="preserve">, </w:t>
      </w:r>
      <w:r w:rsidRPr="00A661B2">
        <w:t>Nokia</w:t>
      </w:r>
      <w:r>
        <w:t>, RAN4#112</w:t>
      </w:r>
    </w:p>
    <w:p w14:paraId="197C8D30" w14:textId="6E40C5C4" w:rsidR="00C5727A" w:rsidRDefault="00C5727A" w:rsidP="00C5727A">
      <w:r>
        <w:rPr>
          <w:rFonts w:hint="eastAsia"/>
        </w:rPr>
        <w:t>[</w:t>
      </w:r>
      <w:r>
        <w:t xml:space="preserve">8] </w:t>
      </w:r>
      <w:r w:rsidRPr="00A661B2">
        <w:t>R4-2412613</w:t>
      </w:r>
      <w:r>
        <w:t xml:space="preserve">, </w:t>
      </w:r>
      <w:r w:rsidRPr="00A661B2">
        <w:t>About issue in current PC2 MSD specification</w:t>
      </w:r>
      <w:r>
        <w:t xml:space="preserve">, </w:t>
      </w:r>
      <w:r w:rsidRPr="00A661B2">
        <w:t>Qualcomm</w:t>
      </w:r>
      <w:r>
        <w:t>, RAN4#112</w:t>
      </w:r>
    </w:p>
    <w:p w14:paraId="3002BDCA" w14:textId="2E8D8088" w:rsidR="00C5727A" w:rsidRDefault="00C5727A" w:rsidP="00C5727A">
      <w:r>
        <w:rPr>
          <w:rFonts w:hint="eastAsia"/>
        </w:rPr>
        <w:t>[</w:t>
      </w:r>
      <w:r>
        <w:t xml:space="preserve">9] </w:t>
      </w:r>
      <w:r w:rsidRPr="00A661B2">
        <w:t>R4-2414063</w:t>
      </w:r>
      <w:r>
        <w:t xml:space="preserve">, </w:t>
      </w:r>
      <w:r w:rsidRPr="00FA7760">
        <w:t>Companion to CR on harmonic MSD clean-up</w:t>
      </w:r>
      <w:r>
        <w:t xml:space="preserve">, </w:t>
      </w:r>
      <w:r w:rsidRPr="00FA7760">
        <w:t>Skyworks Solutions Inc.</w:t>
      </w:r>
      <w:r>
        <w:t>, RAN4#112</w:t>
      </w:r>
    </w:p>
    <w:p w14:paraId="0BC04B7A" w14:textId="53F29A9A" w:rsidR="00C5727A" w:rsidRPr="00C5727A" w:rsidRDefault="00C5727A" w:rsidP="0068683C"/>
    <w:p w14:paraId="2F98F8AD" w14:textId="77777777" w:rsidR="00E02EF7" w:rsidRPr="001824E5"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8FA5C" w14:textId="77777777" w:rsidR="006E2BC8" w:rsidRDefault="006E2BC8" w:rsidP="00AE6838">
      <w:r>
        <w:separator/>
      </w:r>
    </w:p>
  </w:endnote>
  <w:endnote w:type="continuationSeparator" w:id="0">
    <w:p w14:paraId="1AD8C8BA" w14:textId="77777777" w:rsidR="006E2BC8" w:rsidRDefault="006E2BC8"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BBBA9" w14:textId="77777777" w:rsidR="006E2BC8" w:rsidRDefault="006E2BC8" w:rsidP="00AE6838">
      <w:r>
        <w:separator/>
      </w:r>
    </w:p>
  </w:footnote>
  <w:footnote w:type="continuationSeparator" w:id="0">
    <w:p w14:paraId="2733F017" w14:textId="77777777" w:rsidR="006E2BC8" w:rsidRDefault="006E2BC8"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5"/>
  </w:num>
  <w:num w:numId="4">
    <w:abstractNumId w:val="13"/>
  </w:num>
  <w:num w:numId="5">
    <w:abstractNumId w:val="6"/>
  </w:num>
  <w:num w:numId="6">
    <w:abstractNumId w:val="14"/>
  </w:num>
  <w:num w:numId="7">
    <w:abstractNumId w:val="8"/>
  </w:num>
  <w:num w:numId="8">
    <w:abstractNumId w:val="4"/>
  </w:num>
  <w:num w:numId="9">
    <w:abstractNumId w:val="1"/>
  </w:num>
  <w:num w:numId="10">
    <w:abstractNumId w:val="11"/>
  </w:num>
  <w:num w:numId="11">
    <w:abstractNumId w:val="12"/>
  </w:num>
  <w:num w:numId="12">
    <w:abstractNumId w:val="9"/>
  </w:num>
  <w:num w:numId="13">
    <w:abstractNumId w:val="2"/>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5754C"/>
    <w:rsid w:val="00074221"/>
    <w:rsid w:val="00090A18"/>
    <w:rsid w:val="0009285D"/>
    <w:rsid w:val="000D531E"/>
    <w:rsid w:val="000E0247"/>
    <w:rsid w:val="00123841"/>
    <w:rsid w:val="001274F5"/>
    <w:rsid w:val="0013067D"/>
    <w:rsid w:val="001400B8"/>
    <w:rsid w:val="00163176"/>
    <w:rsid w:val="0017004A"/>
    <w:rsid w:val="00175610"/>
    <w:rsid w:val="00176697"/>
    <w:rsid w:val="0018022F"/>
    <w:rsid w:val="001803ED"/>
    <w:rsid w:val="001824E5"/>
    <w:rsid w:val="001A0230"/>
    <w:rsid w:val="001A6FEB"/>
    <w:rsid w:val="001B31E9"/>
    <w:rsid w:val="001D0180"/>
    <w:rsid w:val="001D1DF2"/>
    <w:rsid w:val="00214766"/>
    <w:rsid w:val="00214B26"/>
    <w:rsid w:val="0023120C"/>
    <w:rsid w:val="002616BB"/>
    <w:rsid w:val="00264F00"/>
    <w:rsid w:val="00285817"/>
    <w:rsid w:val="002A4B76"/>
    <w:rsid w:val="002C0B7E"/>
    <w:rsid w:val="002C52D9"/>
    <w:rsid w:val="00320974"/>
    <w:rsid w:val="0035560F"/>
    <w:rsid w:val="003643A7"/>
    <w:rsid w:val="003833C3"/>
    <w:rsid w:val="00385DF3"/>
    <w:rsid w:val="003A40AE"/>
    <w:rsid w:val="003D2AF4"/>
    <w:rsid w:val="003E0DA3"/>
    <w:rsid w:val="003E40C4"/>
    <w:rsid w:val="003E77B7"/>
    <w:rsid w:val="004146E7"/>
    <w:rsid w:val="00433588"/>
    <w:rsid w:val="0045509F"/>
    <w:rsid w:val="00473F3D"/>
    <w:rsid w:val="00481E1A"/>
    <w:rsid w:val="004879D9"/>
    <w:rsid w:val="004A4704"/>
    <w:rsid w:val="004A6A4E"/>
    <w:rsid w:val="004B4281"/>
    <w:rsid w:val="004B62E6"/>
    <w:rsid w:val="004C676A"/>
    <w:rsid w:val="004D0DE9"/>
    <w:rsid w:val="004D111D"/>
    <w:rsid w:val="004E6653"/>
    <w:rsid w:val="004F2FBA"/>
    <w:rsid w:val="004F481F"/>
    <w:rsid w:val="00500037"/>
    <w:rsid w:val="00515E52"/>
    <w:rsid w:val="00520061"/>
    <w:rsid w:val="005200C8"/>
    <w:rsid w:val="00525536"/>
    <w:rsid w:val="00535310"/>
    <w:rsid w:val="005405B8"/>
    <w:rsid w:val="00553B56"/>
    <w:rsid w:val="005549B4"/>
    <w:rsid w:val="00586610"/>
    <w:rsid w:val="005A3978"/>
    <w:rsid w:val="005B3140"/>
    <w:rsid w:val="005F4DC7"/>
    <w:rsid w:val="00602113"/>
    <w:rsid w:val="00603011"/>
    <w:rsid w:val="00627095"/>
    <w:rsid w:val="00646259"/>
    <w:rsid w:val="00652593"/>
    <w:rsid w:val="006707AE"/>
    <w:rsid w:val="006820C0"/>
    <w:rsid w:val="0068683C"/>
    <w:rsid w:val="0069381C"/>
    <w:rsid w:val="006A3AED"/>
    <w:rsid w:val="006E2BC8"/>
    <w:rsid w:val="0072787B"/>
    <w:rsid w:val="00756CCF"/>
    <w:rsid w:val="00773A1B"/>
    <w:rsid w:val="00775220"/>
    <w:rsid w:val="007929BB"/>
    <w:rsid w:val="007B2751"/>
    <w:rsid w:val="007B5E4F"/>
    <w:rsid w:val="007C5EFC"/>
    <w:rsid w:val="007D2F06"/>
    <w:rsid w:val="007F3822"/>
    <w:rsid w:val="00803CCC"/>
    <w:rsid w:val="00804401"/>
    <w:rsid w:val="00806ECC"/>
    <w:rsid w:val="00820D96"/>
    <w:rsid w:val="00844C33"/>
    <w:rsid w:val="00851BB0"/>
    <w:rsid w:val="00860194"/>
    <w:rsid w:val="008670EA"/>
    <w:rsid w:val="008768B5"/>
    <w:rsid w:val="008919FE"/>
    <w:rsid w:val="008B004C"/>
    <w:rsid w:val="008C3912"/>
    <w:rsid w:val="008E77DA"/>
    <w:rsid w:val="008F4A5A"/>
    <w:rsid w:val="00906019"/>
    <w:rsid w:val="00913720"/>
    <w:rsid w:val="00916289"/>
    <w:rsid w:val="00925904"/>
    <w:rsid w:val="00927E4C"/>
    <w:rsid w:val="009327E0"/>
    <w:rsid w:val="0094230D"/>
    <w:rsid w:val="00944844"/>
    <w:rsid w:val="00947F9A"/>
    <w:rsid w:val="0099742F"/>
    <w:rsid w:val="009A4DF6"/>
    <w:rsid w:val="009A5791"/>
    <w:rsid w:val="009B7CF3"/>
    <w:rsid w:val="009E2438"/>
    <w:rsid w:val="009E2895"/>
    <w:rsid w:val="009F4884"/>
    <w:rsid w:val="00A66696"/>
    <w:rsid w:val="00A809E1"/>
    <w:rsid w:val="00A8184D"/>
    <w:rsid w:val="00A8640B"/>
    <w:rsid w:val="00AE09C5"/>
    <w:rsid w:val="00AE6838"/>
    <w:rsid w:val="00AF7A56"/>
    <w:rsid w:val="00B04623"/>
    <w:rsid w:val="00B1647B"/>
    <w:rsid w:val="00B50A2C"/>
    <w:rsid w:val="00B521EC"/>
    <w:rsid w:val="00B5463B"/>
    <w:rsid w:val="00B550BC"/>
    <w:rsid w:val="00BC4A14"/>
    <w:rsid w:val="00BC7163"/>
    <w:rsid w:val="00BD5283"/>
    <w:rsid w:val="00BD6F28"/>
    <w:rsid w:val="00BE10AB"/>
    <w:rsid w:val="00BF2783"/>
    <w:rsid w:val="00C0513F"/>
    <w:rsid w:val="00C07AD2"/>
    <w:rsid w:val="00C103A2"/>
    <w:rsid w:val="00C47505"/>
    <w:rsid w:val="00C47CF5"/>
    <w:rsid w:val="00C5024C"/>
    <w:rsid w:val="00C5727A"/>
    <w:rsid w:val="00C72997"/>
    <w:rsid w:val="00C7692C"/>
    <w:rsid w:val="00C91376"/>
    <w:rsid w:val="00CA25B6"/>
    <w:rsid w:val="00CD521B"/>
    <w:rsid w:val="00CF052F"/>
    <w:rsid w:val="00D4687E"/>
    <w:rsid w:val="00D55778"/>
    <w:rsid w:val="00D6647E"/>
    <w:rsid w:val="00D74DC3"/>
    <w:rsid w:val="00D975E6"/>
    <w:rsid w:val="00DB29F6"/>
    <w:rsid w:val="00DB5A6A"/>
    <w:rsid w:val="00DD1FA6"/>
    <w:rsid w:val="00E02EF7"/>
    <w:rsid w:val="00E26C9C"/>
    <w:rsid w:val="00E27874"/>
    <w:rsid w:val="00E97C2E"/>
    <w:rsid w:val="00EA6791"/>
    <w:rsid w:val="00ED4F67"/>
    <w:rsid w:val="00EF2CE9"/>
    <w:rsid w:val="00F0342F"/>
    <w:rsid w:val="00F2319D"/>
    <w:rsid w:val="00F27A49"/>
    <w:rsid w:val="00F448D7"/>
    <w:rsid w:val="00F4620A"/>
    <w:rsid w:val="00F61556"/>
    <w:rsid w:val="00F71B45"/>
    <w:rsid w:val="00F72A9F"/>
    <w:rsid w:val="00F8112E"/>
    <w:rsid w:val="00F93FC8"/>
    <w:rsid w:val="00FB4A50"/>
    <w:rsid w:val="00FB52DD"/>
    <w:rsid w:val="00FC3D1E"/>
    <w:rsid w:val="00FF3FEE"/>
    <w:rsid w:val="00FF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List Paragraph - Bullets,Bullet 1"/>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rsid w:val="00C5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4</Pages>
  <Words>1059</Words>
  <Characters>6037</Characters>
  <Application>Microsoft Office Word</Application>
  <DocSecurity>0</DocSecurity>
  <Lines>50</Lines>
  <Paragraphs>14</Paragraphs>
  <ScaleCrop>false</ScaleCrop>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126</cp:revision>
  <dcterms:created xsi:type="dcterms:W3CDTF">2022-07-15T05:08:00Z</dcterms:created>
  <dcterms:modified xsi:type="dcterms:W3CDTF">2024-09-29T06:24:00Z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